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7B5" w:rsidRDefault="006627B5" w:rsidP="008B3AD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Краткая презентация образовательной программы дошкольного образования</w:t>
      </w:r>
      <w:r w:rsidR="008B3A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8B3ADD">
        <w:rPr>
          <w:rFonts w:ascii="Times New Roman" w:eastAsia="Times New Roman" w:hAnsi="Times New Roman"/>
          <w:b/>
          <w:sz w:val="24"/>
          <w:szCs w:val="24"/>
        </w:rPr>
        <w:t>МБДОУ «ДСКВ № 82»</w:t>
      </w:r>
    </w:p>
    <w:p w:rsidR="006627B5" w:rsidRDefault="006627B5" w:rsidP="006627B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627B5" w:rsidRDefault="006627B5" w:rsidP="006627B5">
      <w:pPr>
        <w:spacing w:after="0" w:line="232" w:lineRule="auto"/>
        <w:ind w:left="20" w:right="20" w:firstLine="696"/>
        <w:jc w:val="both"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образовательная програм</w:t>
      </w:r>
      <w:r w:rsidR="008B3ADD">
        <w:rPr>
          <w:rFonts w:ascii="Times New Roman" w:eastAsia="Times New Roman" w:hAnsi="Times New Roman"/>
          <w:sz w:val="24"/>
          <w:szCs w:val="24"/>
          <w:lang w:eastAsia="ru-RU"/>
        </w:rPr>
        <w:t xml:space="preserve">ма дошкольного образования в МБДОУ «ДСКВ № 82»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разработана в соответствии с Федеральным государственным образовательным стандартом дошкольного образования (ФГОС) </w:t>
      </w:r>
      <w:r>
        <w:rPr>
          <w:rFonts w:ascii="Times New Roman" w:eastAsia="Times New Roman" w:hAnsi="Times New Roman"/>
          <w:sz w:val="24"/>
          <w:lang w:eastAsia="ru-RU"/>
        </w:rPr>
        <w:t>и с учётом примерной основной образовательной программы дошкольного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направлена  </w:t>
      </w: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rFonts w:ascii="Times New Roman" w:eastAsia="Times New Roman" w:hAnsi="Times New Roman" w:cs="Arial"/>
          <w:sz w:val="24"/>
          <w:szCs w:val="20"/>
          <w:lang w:eastAsia="ru-RU"/>
        </w:rPr>
        <w:t>со</w:t>
      </w:r>
      <w:proofErr w:type="gramEnd"/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627B5" w:rsidRDefault="006627B5" w:rsidP="006627B5">
      <w:pPr>
        <w:spacing w:line="232" w:lineRule="auto"/>
        <w:ind w:firstLine="1099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6627B5" w:rsidRDefault="006627B5" w:rsidP="006627B5">
      <w:pPr>
        <w:spacing w:after="0" w:line="3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627B5" w:rsidRDefault="006627B5" w:rsidP="006627B5">
      <w:pPr>
        <w:numPr>
          <w:ilvl w:val="0"/>
          <w:numId w:val="1"/>
        </w:numPr>
        <w:tabs>
          <w:tab w:val="left" w:pos="1260"/>
        </w:tabs>
        <w:spacing w:after="0" w:line="0" w:lineRule="atLeast"/>
        <w:ind w:left="1260" w:hanging="358"/>
        <w:jc w:val="both"/>
        <w:rPr>
          <w:rFonts w:ascii="Symbol" w:eastAsia="Symbol" w:hAnsi="Symbo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Социально-коммуникативное развитие;</w:t>
      </w:r>
    </w:p>
    <w:p w:rsidR="006627B5" w:rsidRDefault="006627B5" w:rsidP="006627B5">
      <w:pPr>
        <w:numPr>
          <w:ilvl w:val="0"/>
          <w:numId w:val="1"/>
        </w:numPr>
        <w:tabs>
          <w:tab w:val="left" w:pos="1260"/>
        </w:tabs>
        <w:spacing w:after="0" w:line="235" w:lineRule="auto"/>
        <w:ind w:left="1260" w:hanging="358"/>
        <w:jc w:val="both"/>
        <w:rPr>
          <w:rFonts w:ascii="Symbol" w:eastAsia="Symbol" w:hAnsi="Symbo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Познавательно – речевое развитие;</w:t>
      </w:r>
    </w:p>
    <w:p w:rsidR="006627B5" w:rsidRDefault="006627B5" w:rsidP="006627B5">
      <w:pPr>
        <w:numPr>
          <w:ilvl w:val="0"/>
          <w:numId w:val="1"/>
        </w:numPr>
        <w:tabs>
          <w:tab w:val="left" w:pos="1260"/>
        </w:tabs>
        <w:spacing w:after="0" w:line="235" w:lineRule="auto"/>
        <w:ind w:left="1260" w:hanging="358"/>
        <w:jc w:val="both"/>
        <w:rPr>
          <w:rFonts w:ascii="Symbol" w:eastAsia="Symbol" w:hAnsi="Symbo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Речевое развитие;</w:t>
      </w:r>
    </w:p>
    <w:p w:rsidR="006627B5" w:rsidRDefault="006627B5" w:rsidP="006627B5">
      <w:pPr>
        <w:numPr>
          <w:ilvl w:val="0"/>
          <w:numId w:val="1"/>
        </w:numPr>
        <w:tabs>
          <w:tab w:val="left" w:pos="1260"/>
        </w:tabs>
        <w:spacing w:after="0" w:line="235" w:lineRule="auto"/>
        <w:ind w:left="1260" w:hanging="358"/>
        <w:jc w:val="both"/>
        <w:rPr>
          <w:rFonts w:ascii="Symbol" w:eastAsia="Symbol" w:hAnsi="Symbo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Художественно-эстетическое развитие;</w:t>
      </w:r>
    </w:p>
    <w:p w:rsidR="006627B5" w:rsidRDefault="006627B5" w:rsidP="006627B5">
      <w:pPr>
        <w:spacing w:after="0" w:line="1" w:lineRule="exact"/>
        <w:rPr>
          <w:rFonts w:ascii="Symbol" w:eastAsia="Symbol" w:hAnsi="Symbol" w:cs="Arial"/>
          <w:sz w:val="24"/>
          <w:szCs w:val="20"/>
          <w:lang w:eastAsia="ru-RU"/>
        </w:rPr>
      </w:pPr>
    </w:p>
    <w:p w:rsidR="006627B5" w:rsidRDefault="006627B5" w:rsidP="006627B5">
      <w:pPr>
        <w:numPr>
          <w:ilvl w:val="0"/>
          <w:numId w:val="1"/>
        </w:numPr>
        <w:tabs>
          <w:tab w:val="left" w:pos="1260"/>
        </w:tabs>
        <w:spacing w:after="0" w:line="0" w:lineRule="atLeast"/>
        <w:ind w:left="1260" w:hanging="358"/>
        <w:jc w:val="both"/>
        <w:rPr>
          <w:rFonts w:ascii="Symbol" w:eastAsia="Symbol" w:hAnsi="Symbol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Физическое развитие.</w:t>
      </w:r>
    </w:p>
    <w:p w:rsidR="006627B5" w:rsidRDefault="006627B5" w:rsidP="006627B5">
      <w:pPr>
        <w:spacing w:after="0" w:line="10" w:lineRule="exact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6627B5" w:rsidRDefault="006627B5" w:rsidP="006627B5">
      <w:pPr>
        <w:spacing w:after="0" w:line="230" w:lineRule="auto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sz w:val="24"/>
          <w:szCs w:val="20"/>
          <w:lang w:eastAsia="ru-RU"/>
        </w:rPr>
        <w:t>Программа определяет цели, задачи, содержание и организацию образовательной деятельности на уровне дошкольного образования.</w:t>
      </w:r>
    </w:p>
    <w:p w:rsidR="006627B5" w:rsidRDefault="006627B5" w:rsidP="006627B5">
      <w:pPr>
        <w:spacing w:after="0" w:line="336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7B5" w:rsidRDefault="006627B5" w:rsidP="006627B5">
      <w:pPr>
        <w:spacing w:after="0" w:line="244" w:lineRule="auto"/>
        <w:ind w:left="1160" w:right="460" w:hanging="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4.1. Возрастные и иные категории детей, на которых ориентирована образовательная программа дошкольного образования</w:t>
      </w:r>
    </w:p>
    <w:p w:rsidR="006627B5" w:rsidRDefault="006627B5" w:rsidP="006627B5">
      <w:pPr>
        <w:spacing w:after="0" w:line="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7B5" w:rsidRDefault="006627B5" w:rsidP="006627B5">
      <w:pPr>
        <w:spacing w:after="0" w:line="237" w:lineRule="auto"/>
        <w:ind w:right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обеспечивает разностороннее развитие детей в возрасте от 1,5 до 8-и лет с учетом их возрастных, индивидуальных и физиологических особенностей в соответствии с требованиями Федерального государственного образовательного стандарта дошкольного образования. Программа реализуется в течение всего времени пребывания ребёнка в детском саду в соответствии с 12-ти часовым режимом работы.</w:t>
      </w:r>
    </w:p>
    <w:p w:rsidR="006627B5" w:rsidRDefault="006627B5" w:rsidP="006627B5">
      <w:pPr>
        <w:spacing w:after="0" w:line="3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7B5" w:rsidRDefault="006627B5" w:rsidP="006627B5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ДОУ функционирует 11 групп:</w:t>
      </w:r>
    </w:p>
    <w:p w:rsidR="006627B5" w:rsidRDefault="006627B5" w:rsidP="006627B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Style w:val="-54"/>
        <w:tblW w:w="0" w:type="auto"/>
        <w:tblInd w:w="0" w:type="dxa"/>
        <w:tblLook w:val="04A0" w:firstRow="1" w:lastRow="0" w:firstColumn="1" w:lastColumn="0" w:noHBand="0" w:noVBand="1"/>
      </w:tblPr>
      <w:tblGrid>
        <w:gridCol w:w="7496"/>
        <w:gridCol w:w="1419"/>
      </w:tblGrid>
      <w:tr w:rsidR="006627B5" w:rsidTr="00662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  <w:hideMark/>
          </w:tcPr>
          <w:p w:rsidR="006627B5" w:rsidRDefault="006627B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Возрастные группы</w:t>
            </w:r>
          </w:p>
        </w:tc>
        <w:tc>
          <w:tcPr>
            <w:tcW w:w="1419" w:type="dxa"/>
            <w:hideMark/>
          </w:tcPr>
          <w:p w:rsidR="006627B5" w:rsidRDefault="006627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Кол-во групп</w:t>
            </w:r>
          </w:p>
        </w:tc>
      </w:tr>
      <w:tr w:rsidR="006627B5" w:rsidTr="0066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  <w:hideMark/>
          </w:tcPr>
          <w:p w:rsidR="006627B5" w:rsidRDefault="006627B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Группы раннего возраста</w:t>
            </w:r>
          </w:p>
          <w:p w:rsidR="006627B5" w:rsidRDefault="006627B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2  до 3 лет</w:t>
            </w:r>
          </w:p>
        </w:tc>
        <w:tc>
          <w:tcPr>
            <w:tcW w:w="1419" w:type="dxa"/>
          </w:tcPr>
          <w:p w:rsidR="006627B5" w:rsidRDefault="006627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  <w:p w:rsidR="006627B5" w:rsidRDefault="006627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</w:p>
          <w:p w:rsidR="006627B5" w:rsidRDefault="006627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627B5" w:rsidTr="00662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  <w:hideMark/>
          </w:tcPr>
          <w:p w:rsidR="006627B5" w:rsidRDefault="006627B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Младшая группа (3-4 года)</w:t>
            </w:r>
          </w:p>
        </w:tc>
        <w:tc>
          <w:tcPr>
            <w:tcW w:w="1419" w:type="dxa"/>
            <w:hideMark/>
          </w:tcPr>
          <w:p w:rsidR="006627B5" w:rsidRDefault="006627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6627B5" w:rsidTr="0066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  <w:hideMark/>
          </w:tcPr>
          <w:p w:rsidR="006627B5" w:rsidRDefault="006627B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Средняя группа (4-5 лет)</w:t>
            </w:r>
          </w:p>
        </w:tc>
        <w:tc>
          <w:tcPr>
            <w:tcW w:w="1419" w:type="dxa"/>
            <w:hideMark/>
          </w:tcPr>
          <w:p w:rsidR="006627B5" w:rsidRDefault="006627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627B5" w:rsidTr="00662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  <w:hideMark/>
          </w:tcPr>
          <w:p w:rsidR="006627B5" w:rsidRDefault="006627B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Старшая группа (5-6 лет)</w:t>
            </w:r>
          </w:p>
        </w:tc>
        <w:tc>
          <w:tcPr>
            <w:tcW w:w="1419" w:type="dxa"/>
            <w:hideMark/>
          </w:tcPr>
          <w:p w:rsidR="006627B5" w:rsidRDefault="006627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627B5" w:rsidTr="00662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  <w:hideMark/>
          </w:tcPr>
          <w:p w:rsidR="006627B5" w:rsidRDefault="006627B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Подготовительная к школе группа (6-8 лет)</w:t>
            </w:r>
          </w:p>
        </w:tc>
        <w:tc>
          <w:tcPr>
            <w:tcW w:w="1419" w:type="dxa"/>
            <w:hideMark/>
          </w:tcPr>
          <w:p w:rsidR="006627B5" w:rsidRDefault="006627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6627B5" w:rsidTr="006627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6" w:type="dxa"/>
            <w:hideMark/>
          </w:tcPr>
          <w:p w:rsidR="006627B5" w:rsidRDefault="006627B5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компенсирующей направленности (5-8 лет)</w:t>
            </w:r>
          </w:p>
        </w:tc>
        <w:tc>
          <w:tcPr>
            <w:tcW w:w="1419" w:type="dxa"/>
            <w:hideMark/>
          </w:tcPr>
          <w:p w:rsidR="006627B5" w:rsidRDefault="006627B5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</w:tbl>
    <w:p w:rsidR="006627B5" w:rsidRDefault="006627B5" w:rsidP="0066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6627B5" w:rsidRDefault="006627B5" w:rsidP="0066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1"/>
          <w:sz w:val="24"/>
          <w:szCs w:val="24"/>
        </w:rPr>
        <w:t>В ДОУ функционируют 2 группы компенсирующей направленности для детей с  общим недоразвитием  речи: для детей 5-6 лет и 6-8 лет (реализация Адаптированной основной образовательной программы дошкольного образования).</w:t>
      </w:r>
    </w:p>
    <w:p w:rsidR="006627B5" w:rsidRDefault="006627B5" w:rsidP="006627B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627B5" w:rsidRDefault="006627B5" w:rsidP="006627B5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4.2 Используемые примерные программы</w:t>
      </w:r>
    </w:p>
    <w:p w:rsidR="006627B5" w:rsidRDefault="006627B5" w:rsidP="006627B5">
      <w:pPr>
        <w:spacing w:after="0" w:line="11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7B5" w:rsidRDefault="006627B5" w:rsidP="006627B5">
      <w:pPr>
        <w:spacing w:after="0" w:line="23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Обязательная часть Программы разработана с учётом примерной основной образовательной программы дошкольного образования.</w:t>
      </w:r>
    </w:p>
    <w:p w:rsidR="006627B5" w:rsidRDefault="006627B5" w:rsidP="006627B5">
      <w:pPr>
        <w:spacing w:after="0" w:line="16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7B5" w:rsidRDefault="006627B5" w:rsidP="006627B5">
      <w:pPr>
        <w:spacing w:after="0" w:line="237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Часть Программы, формируемая участниками образовательных отношений, разработана с учетом интересов и мотивов детей, родителей и педагогов:</w:t>
      </w:r>
    </w:p>
    <w:p w:rsidR="006627B5" w:rsidRDefault="006627B5" w:rsidP="006627B5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Дошкольный возраст.</w:t>
      </w:r>
    </w:p>
    <w:p w:rsidR="006627B5" w:rsidRDefault="006627B5" w:rsidP="006627B5">
      <w:pPr>
        <w:pStyle w:val="a3"/>
        <w:numPr>
          <w:ilvl w:val="0"/>
          <w:numId w:val="2"/>
        </w:numPr>
        <w:tabs>
          <w:tab w:val="left" w:pos="284"/>
        </w:tabs>
        <w:ind w:left="284" w:firstLine="268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Каплунова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Новоскольцева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И. Ладушки. Программа по музыкальному воспитанию детей. СПб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</w:rPr>
        <w:t>2015</w:t>
      </w:r>
    </w:p>
    <w:p w:rsidR="006627B5" w:rsidRDefault="006627B5" w:rsidP="006627B5">
      <w:pPr>
        <w:pStyle w:val="a3"/>
        <w:numPr>
          <w:ilvl w:val="0"/>
          <w:numId w:val="2"/>
        </w:numPr>
        <w:tabs>
          <w:tab w:val="left" w:pos="284"/>
        </w:tabs>
        <w:ind w:left="284" w:firstLine="26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Авторская  комбинаторная педагогическая разработка «Юный </w:t>
      </w:r>
      <w:proofErr w:type="spellStart"/>
      <w:r>
        <w:rPr>
          <w:rFonts w:ascii="Times New Roman" w:hAnsi="Times New Roman"/>
          <w:sz w:val="24"/>
          <w:szCs w:val="24"/>
        </w:rPr>
        <w:t>братчанин</w:t>
      </w:r>
      <w:proofErr w:type="spellEnd"/>
      <w:r>
        <w:rPr>
          <w:rFonts w:ascii="Times New Roman" w:hAnsi="Times New Roman"/>
          <w:sz w:val="24"/>
          <w:szCs w:val="24"/>
        </w:rPr>
        <w:t xml:space="preserve">  в музее», программа для детей старшего дошкольного возраста, автор Волкова Е.В.</w:t>
      </w:r>
    </w:p>
    <w:p w:rsidR="006627B5" w:rsidRDefault="006627B5" w:rsidP="006627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Комплексно – тематическое планирование регионального компонента  по образовательной области «Познание» для детей 3-7 лет» Л.А. </w:t>
      </w:r>
      <w:proofErr w:type="spellStart"/>
      <w:r>
        <w:rPr>
          <w:rFonts w:ascii="Times New Roman" w:hAnsi="Times New Roman"/>
          <w:sz w:val="24"/>
          <w:szCs w:val="24"/>
        </w:rPr>
        <w:t>Мишариной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6627B5" w:rsidRDefault="006627B5" w:rsidP="006627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Эколого</w:t>
      </w:r>
      <w:proofErr w:type="spellEnd"/>
      <w:r>
        <w:rPr>
          <w:rFonts w:ascii="Times New Roman" w:hAnsi="Times New Roman"/>
          <w:sz w:val="24"/>
          <w:szCs w:val="24"/>
        </w:rPr>
        <w:t xml:space="preserve"> – патриотическое воспитание дошкольников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из опыта работы) Костюченко М.П.</w:t>
      </w:r>
    </w:p>
    <w:p w:rsidR="006627B5" w:rsidRDefault="006627B5" w:rsidP="006627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альманах «Сибирь – мой край родной»: Сборник методических разработок педагогов ДОУ г. Братска, (Вандышева Л.П., Вепрева И.И., </w:t>
      </w:r>
      <w:proofErr w:type="spellStart"/>
      <w:r>
        <w:rPr>
          <w:rFonts w:ascii="Times New Roman" w:hAnsi="Times New Roman"/>
          <w:sz w:val="24"/>
          <w:szCs w:val="24"/>
        </w:rPr>
        <w:t>Вычужина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Е.С. 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), г. Братск, 2015 г.</w:t>
      </w:r>
    </w:p>
    <w:p w:rsidR="006627B5" w:rsidRDefault="006627B5" w:rsidP="006627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Практико-методическое пособие Стихи братских поэтов в образовательной деятельности ДОУ. </w:t>
      </w:r>
      <w:proofErr w:type="spellStart"/>
      <w:r>
        <w:rPr>
          <w:rFonts w:ascii="Times New Roman" w:hAnsi="Times New Roman"/>
          <w:sz w:val="24"/>
          <w:szCs w:val="24"/>
        </w:rPr>
        <w:t>Социоигровой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</w:t>
      </w:r>
      <w:proofErr w:type="gramStart"/>
      <w:r>
        <w:rPr>
          <w:rFonts w:ascii="Times New Roman" w:hAnsi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/>
          <w:sz w:val="24"/>
          <w:szCs w:val="24"/>
        </w:rPr>
        <w:t>Князева А.Н., Братск,2015г</w:t>
      </w:r>
    </w:p>
    <w:p w:rsidR="006627B5" w:rsidRDefault="006627B5" w:rsidP="006627B5">
      <w:pPr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Ранний возраст</w:t>
      </w:r>
    </w:p>
    <w:p w:rsidR="006627B5" w:rsidRDefault="006627B5" w:rsidP="006627B5">
      <w:pPr>
        <w:spacing w:after="0"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1,5-3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627B5" w:rsidRDefault="006627B5" w:rsidP="006627B5">
      <w:pPr>
        <w:pStyle w:val="a3"/>
        <w:numPr>
          <w:ilvl w:val="0"/>
          <w:numId w:val="4"/>
        </w:numPr>
        <w:spacing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детско-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родителького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клуба «Вырастай-ка» Авторы-составители: педагоги ДОУ: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Бузмакова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Макамбила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А.Н., Медведева О.Г., Бровкина И.Н., Волкова И.Н., Волкова Н.А., Левченко Е.В.</w:t>
      </w:r>
    </w:p>
    <w:p w:rsidR="006627B5" w:rsidRDefault="006627B5" w:rsidP="006627B5">
      <w:pPr>
        <w:pStyle w:val="a3"/>
        <w:spacing w:line="23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7B5" w:rsidRDefault="006627B5" w:rsidP="006627B5">
      <w:pPr>
        <w:numPr>
          <w:ilvl w:val="2"/>
          <w:numId w:val="5"/>
        </w:numPr>
        <w:tabs>
          <w:tab w:val="left" w:pos="960"/>
        </w:tabs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 взаимодействия педагогического</w:t>
      </w:r>
    </w:p>
    <w:p w:rsidR="006627B5" w:rsidRDefault="006627B5" w:rsidP="006627B5">
      <w:pPr>
        <w:tabs>
          <w:tab w:val="left" w:pos="960"/>
        </w:tabs>
        <w:spacing w:after="0" w:line="0" w:lineRule="atLeast"/>
        <w:ind w:left="9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коллектива с семьями детей</w:t>
      </w:r>
    </w:p>
    <w:p w:rsidR="006627B5" w:rsidRDefault="006627B5" w:rsidP="006627B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627B5" w:rsidRDefault="006627B5" w:rsidP="006627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Весь </w:t>
      </w:r>
      <w:proofErr w:type="spellStart"/>
      <w:r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образовательный процесс в ДОУ осуществляется в тесном сотрудничестве с родительской общественностью.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семьи и ДОУ играет важную роль в развитии ребенка и обеспечении преемственности дошкольной и школьной ступеней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представляет собой способ организации совместной деятельности, которая осуществляется на основании социальной перцепции и с помощью общения.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Традиционные формы взаимодействия педагогического коллектива дошкольного учреждения с семьей сочетаются сегодня в новых социальных условиях с вариативными инновационными технологиями организации взаимодействия педагогов ДОУ с родителями воспитанников: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6627B5" w:rsidTr="006627B5">
        <w:trPr>
          <w:trHeight w:val="467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6627B5" w:rsidRDefault="006627B5">
            <w:pPr>
              <w:tabs>
                <w:tab w:val="left" w:pos="99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Знакомство с семьей</w:t>
            </w:r>
          </w:p>
        </w:tc>
        <w:tc>
          <w:tcPr>
            <w:tcW w:w="733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hideMark/>
          </w:tcPr>
          <w:p w:rsidR="006627B5" w:rsidRDefault="006627B5">
            <w:pPr>
              <w:spacing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Встречи-знакомства. Посещение семей. Анкетирование. Беседы с родителями и ребенком</w:t>
            </w:r>
          </w:p>
        </w:tc>
      </w:tr>
      <w:tr w:rsidR="006627B5" w:rsidTr="006627B5"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6627B5" w:rsidRDefault="006627B5">
            <w:pPr>
              <w:tabs>
                <w:tab w:val="left" w:pos="990"/>
              </w:tabs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Информирование родителей</w:t>
            </w:r>
          </w:p>
        </w:tc>
        <w:tc>
          <w:tcPr>
            <w:tcW w:w="7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6627B5" w:rsidRDefault="006627B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Дни открытых дверей. Индивидуальные и групповые консультации    Родительские собрания. Оформление информационных стендов. Организация выставок детского творчества. Приглашение родителей на детские концерты и праздники. Сайт детского сада</w:t>
            </w:r>
          </w:p>
        </w:tc>
      </w:tr>
      <w:tr w:rsidR="006627B5" w:rsidTr="006627B5">
        <w:trPr>
          <w:trHeight w:val="835"/>
        </w:trPr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627B5" w:rsidRDefault="006627B5">
            <w:pPr>
              <w:tabs>
                <w:tab w:val="left" w:pos="990"/>
              </w:tabs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Образование родителей</w:t>
            </w:r>
          </w:p>
        </w:tc>
        <w:tc>
          <w:tcPr>
            <w:tcW w:w="7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6627B5" w:rsidRDefault="006627B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тематических собраний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еминары-практикумы.Тренинги.Мастер-классы.Лекции.Буклеты. Детско-родительский клуб «Вырастай-ка»</w:t>
            </w:r>
          </w:p>
        </w:tc>
      </w:tr>
      <w:tr w:rsidR="006627B5" w:rsidTr="006627B5">
        <w:tc>
          <w:tcPr>
            <w:tcW w:w="22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6627B5" w:rsidRDefault="006627B5">
            <w:pP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Совместная деятельность</w:t>
            </w:r>
          </w:p>
        </w:tc>
        <w:tc>
          <w:tcPr>
            <w:tcW w:w="73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6627B5" w:rsidRDefault="006627B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Традиция «Гость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группы»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исследовательской и проектной деятельности. Совместные экскурсии и прогулки.  Конкурсы-выставки. Творческие фестивали. Спортивные соревнования и эстафеты. Участие в театральных постановках. Маршруты выходного дня (в театр, музей, на выставку, в библиотеку). Участие в детских утренниках и праздниках. Помощь в изготовлении дидактических игр и пособий, благоустройстве группы и территории ДОУ. Создание фото- и видеофильмов</w:t>
            </w:r>
          </w:p>
        </w:tc>
      </w:tr>
    </w:tbl>
    <w:p w:rsidR="006627B5" w:rsidRDefault="006627B5" w:rsidP="006627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7B5" w:rsidRDefault="006627B5" w:rsidP="006627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Формы взаимодействия с семьей и содержание работы ежегодно планируются в основных направлениях работы ДОУ на учебный год, которые принимаются на заседании  педагогического совета</w:t>
      </w:r>
    </w:p>
    <w:p w:rsidR="006627B5" w:rsidRDefault="006627B5" w:rsidP="006627B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Использование данных форм работы помогает педагогом успешно реализовывать основную образовательную программу дошкольного образования.</w:t>
      </w:r>
    </w:p>
    <w:p w:rsidR="00B379B7" w:rsidRDefault="00B379B7"/>
    <w:sectPr w:rsidR="00B3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801AF816">
      <w:start w:val="1"/>
      <w:numFmt w:val="bullet"/>
      <w:lvlText w:val=""/>
      <w:lvlJc w:val="left"/>
      <w:pPr>
        <w:ind w:left="0" w:firstLine="0"/>
      </w:pPr>
    </w:lvl>
    <w:lvl w:ilvl="1" w:tplc="2960C2A0">
      <w:start w:val="1"/>
      <w:numFmt w:val="bullet"/>
      <w:lvlText w:val=""/>
      <w:lvlJc w:val="left"/>
      <w:pPr>
        <w:ind w:left="0" w:firstLine="0"/>
      </w:pPr>
    </w:lvl>
    <w:lvl w:ilvl="2" w:tplc="057A61C6">
      <w:start w:val="1"/>
      <w:numFmt w:val="bullet"/>
      <w:lvlText w:val=""/>
      <w:lvlJc w:val="left"/>
      <w:pPr>
        <w:ind w:left="0" w:firstLine="0"/>
      </w:pPr>
    </w:lvl>
    <w:lvl w:ilvl="3" w:tplc="7B109238">
      <w:start w:val="1"/>
      <w:numFmt w:val="bullet"/>
      <w:lvlText w:val=""/>
      <w:lvlJc w:val="left"/>
      <w:pPr>
        <w:ind w:left="0" w:firstLine="0"/>
      </w:pPr>
    </w:lvl>
    <w:lvl w:ilvl="4" w:tplc="044061D4">
      <w:start w:val="1"/>
      <w:numFmt w:val="bullet"/>
      <w:lvlText w:val=""/>
      <w:lvlJc w:val="left"/>
      <w:pPr>
        <w:ind w:left="0" w:firstLine="0"/>
      </w:pPr>
    </w:lvl>
    <w:lvl w:ilvl="5" w:tplc="9822EF30">
      <w:start w:val="1"/>
      <w:numFmt w:val="bullet"/>
      <w:lvlText w:val=""/>
      <w:lvlJc w:val="left"/>
      <w:pPr>
        <w:ind w:left="0" w:firstLine="0"/>
      </w:pPr>
    </w:lvl>
    <w:lvl w:ilvl="6" w:tplc="C98C7F0A">
      <w:start w:val="1"/>
      <w:numFmt w:val="bullet"/>
      <w:lvlText w:val=""/>
      <w:lvlJc w:val="left"/>
      <w:pPr>
        <w:ind w:left="0" w:firstLine="0"/>
      </w:pPr>
    </w:lvl>
    <w:lvl w:ilvl="7" w:tplc="FF0E7B8C">
      <w:start w:val="1"/>
      <w:numFmt w:val="bullet"/>
      <w:lvlText w:val=""/>
      <w:lvlJc w:val="left"/>
      <w:pPr>
        <w:ind w:left="0" w:firstLine="0"/>
      </w:pPr>
    </w:lvl>
    <w:lvl w:ilvl="8" w:tplc="377AC1E4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5"/>
    <w:multiLevelType w:val="hybridMultilevel"/>
    <w:tmpl w:val="AB0A1BEC"/>
    <w:lvl w:ilvl="0" w:tplc="8A0C5B0A">
      <w:start w:val="1"/>
      <w:numFmt w:val="bullet"/>
      <w:lvlText w:val="-"/>
      <w:lvlJc w:val="left"/>
      <w:pPr>
        <w:ind w:left="0" w:firstLine="0"/>
      </w:pPr>
    </w:lvl>
    <w:lvl w:ilvl="1" w:tplc="EA4A98FE">
      <w:numFmt w:val="decimal"/>
      <w:lvlText w:val=""/>
      <w:lvlJc w:val="left"/>
      <w:pPr>
        <w:ind w:left="0" w:firstLine="0"/>
      </w:pPr>
    </w:lvl>
    <w:lvl w:ilvl="2" w:tplc="B51C64F8">
      <w:numFmt w:val="decimal"/>
      <w:lvlText w:val=""/>
      <w:lvlJc w:val="left"/>
      <w:pPr>
        <w:ind w:left="0" w:firstLine="0"/>
      </w:pPr>
    </w:lvl>
    <w:lvl w:ilvl="3" w:tplc="100259E8">
      <w:numFmt w:val="decimal"/>
      <w:lvlText w:val=""/>
      <w:lvlJc w:val="left"/>
      <w:pPr>
        <w:ind w:left="0" w:firstLine="0"/>
      </w:pPr>
    </w:lvl>
    <w:lvl w:ilvl="4" w:tplc="7A16FC66">
      <w:numFmt w:val="decimal"/>
      <w:lvlText w:val=""/>
      <w:lvlJc w:val="left"/>
      <w:pPr>
        <w:ind w:left="0" w:firstLine="0"/>
      </w:pPr>
    </w:lvl>
    <w:lvl w:ilvl="5" w:tplc="64963008">
      <w:numFmt w:val="decimal"/>
      <w:lvlText w:val=""/>
      <w:lvlJc w:val="left"/>
      <w:pPr>
        <w:ind w:left="0" w:firstLine="0"/>
      </w:pPr>
    </w:lvl>
    <w:lvl w:ilvl="6" w:tplc="0C383D8C">
      <w:numFmt w:val="decimal"/>
      <w:lvlText w:val=""/>
      <w:lvlJc w:val="left"/>
      <w:pPr>
        <w:ind w:left="0" w:firstLine="0"/>
      </w:pPr>
    </w:lvl>
    <w:lvl w:ilvl="7" w:tplc="92A8AAD0">
      <w:numFmt w:val="decimal"/>
      <w:lvlText w:val=""/>
      <w:lvlJc w:val="left"/>
      <w:pPr>
        <w:ind w:left="0" w:firstLine="0"/>
      </w:pPr>
    </w:lvl>
    <w:lvl w:ilvl="8" w:tplc="746481AE">
      <w:numFmt w:val="decimal"/>
      <w:lvlText w:val=""/>
      <w:lvlJc w:val="left"/>
      <w:pPr>
        <w:ind w:left="0" w:firstLine="0"/>
      </w:pPr>
    </w:lvl>
  </w:abstractNum>
  <w:abstractNum w:abstractNumId="2">
    <w:nsid w:val="037674A1"/>
    <w:multiLevelType w:val="hybridMultilevel"/>
    <w:tmpl w:val="4EFC7F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700F30"/>
    <w:multiLevelType w:val="hybridMultilevel"/>
    <w:tmpl w:val="B9A6A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7506A"/>
    <w:multiLevelType w:val="hybridMultilevel"/>
    <w:tmpl w:val="75D269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B5"/>
    <w:rsid w:val="006627B5"/>
    <w:rsid w:val="008B3ADD"/>
    <w:rsid w:val="00B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B5"/>
    <w:pPr>
      <w:ind w:left="720"/>
      <w:contextualSpacing/>
    </w:pPr>
  </w:style>
  <w:style w:type="table" w:customStyle="1" w:styleId="-54">
    <w:name w:val="Светлая сетка - Акцент 54"/>
    <w:basedOn w:val="a1"/>
    <w:uiPriority w:val="62"/>
    <w:rsid w:val="006627B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7B5"/>
    <w:pPr>
      <w:ind w:left="720"/>
      <w:contextualSpacing/>
    </w:pPr>
  </w:style>
  <w:style w:type="table" w:customStyle="1" w:styleId="-54">
    <w:name w:val="Светлая сетка - Акцент 54"/>
    <w:basedOn w:val="a1"/>
    <w:uiPriority w:val="62"/>
    <w:rsid w:val="006627B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2017-07-30T09:28:00Z</dcterms:created>
  <dcterms:modified xsi:type="dcterms:W3CDTF">2017-07-30T09:30:00Z</dcterms:modified>
</cp:coreProperties>
</file>